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7A50" w14:textId="77777777" w:rsidR="008401BC" w:rsidRDefault="008401BC" w:rsidP="008401BC">
      <w:bookmarkStart w:id="0" w:name="_GoBack"/>
      <w:bookmarkEnd w:id="0"/>
    </w:p>
    <w:tbl>
      <w:tblPr>
        <w:tblW w:w="0" w:type="auto"/>
        <w:tblLook w:val="04A0" w:firstRow="1" w:lastRow="0" w:firstColumn="1" w:lastColumn="0" w:noHBand="0" w:noVBand="1"/>
      </w:tblPr>
      <w:tblGrid>
        <w:gridCol w:w="5058"/>
        <w:gridCol w:w="4518"/>
      </w:tblGrid>
      <w:tr w:rsidR="008401BC" w14:paraId="03627A53" w14:textId="77777777" w:rsidTr="008401BC">
        <w:trPr>
          <w:trHeight w:val="1350"/>
        </w:trPr>
        <w:tc>
          <w:tcPr>
            <w:tcW w:w="5252" w:type="dxa"/>
            <w:vAlign w:val="bottom"/>
            <w:hideMark/>
          </w:tcPr>
          <w:p w14:paraId="03627A51" w14:textId="77777777" w:rsidR="008401BC" w:rsidRDefault="008401BC">
            <w:pPr>
              <w:jc w:val="center"/>
              <w:rPr>
                <w:rFonts w:cs="Times New Roman"/>
                <w:b/>
              </w:rPr>
            </w:pPr>
            <w:r>
              <w:rPr>
                <w:b/>
                <w:noProof/>
              </w:rPr>
              <w:drawing>
                <wp:inline distT="0" distB="0" distL="0" distR="0" wp14:anchorId="03627A96" wp14:editId="03627A97">
                  <wp:extent cx="2758554" cy="733425"/>
                  <wp:effectExtent l="0" t="0" r="3810" b="0"/>
                  <wp:docPr id="2" name="Picture 2" descr="WFG 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TI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8554" cy="733425"/>
                          </a:xfrm>
                          <a:prstGeom prst="rect">
                            <a:avLst/>
                          </a:prstGeom>
                          <a:noFill/>
                          <a:ln>
                            <a:noFill/>
                          </a:ln>
                        </pic:spPr>
                      </pic:pic>
                    </a:graphicData>
                  </a:graphic>
                </wp:inline>
              </w:drawing>
            </w:r>
          </w:p>
        </w:tc>
        <w:tc>
          <w:tcPr>
            <w:tcW w:w="4612" w:type="dxa"/>
            <w:vAlign w:val="center"/>
            <w:hideMark/>
          </w:tcPr>
          <w:p w14:paraId="03627A52" w14:textId="77777777" w:rsidR="008401BC" w:rsidRDefault="008401BC">
            <w:pPr>
              <w:jc w:val="center"/>
              <w:rPr>
                <w:rFonts w:cs="Times New Roman"/>
                <w:b/>
              </w:rPr>
            </w:pPr>
            <w:r>
              <w:rPr>
                <w:b/>
                <w:noProof/>
              </w:rPr>
              <w:drawing>
                <wp:inline distT="0" distB="0" distL="0" distR="0" wp14:anchorId="03627A98" wp14:editId="03627A99">
                  <wp:extent cx="258096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0968" cy="666750"/>
                          </a:xfrm>
                          <a:prstGeom prst="rect">
                            <a:avLst/>
                          </a:prstGeom>
                          <a:noFill/>
                          <a:ln>
                            <a:noFill/>
                          </a:ln>
                        </pic:spPr>
                      </pic:pic>
                    </a:graphicData>
                  </a:graphic>
                </wp:inline>
              </w:drawing>
            </w:r>
          </w:p>
        </w:tc>
      </w:tr>
    </w:tbl>
    <w:p w14:paraId="03627A54" w14:textId="77777777" w:rsidR="000B79FB" w:rsidRDefault="000B79FB" w:rsidP="008401BC"/>
    <w:p w14:paraId="03627A55" w14:textId="77777777" w:rsidR="00866472" w:rsidRPr="00866472" w:rsidRDefault="00135EDE" w:rsidP="0086647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w:t>
      </w:r>
      <w:r w:rsidR="00866472" w:rsidRPr="00866472">
        <w:rPr>
          <w:rFonts w:ascii="Times New Roman" w:hAnsi="Times New Roman" w:cs="Times New Roman"/>
          <w:b/>
          <w:sz w:val="24"/>
          <w:szCs w:val="24"/>
          <w:u w:val="single"/>
        </w:rPr>
        <w:t>UNDERWRITING BULLETIN</w:t>
      </w:r>
    </w:p>
    <w:p w14:paraId="03627A56" w14:textId="77777777" w:rsidR="00866472" w:rsidRPr="00866472" w:rsidRDefault="00866472" w:rsidP="00866472">
      <w:pPr>
        <w:jc w:val="center"/>
        <w:rPr>
          <w:rFonts w:ascii="Times New Roman" w:hAnsi="Times New Roman" w:cs="Times New Roman"/>
          <w:b/>
          <w:u w:val="single"/>
        </w:rPr>
      </w:pPr>
    </w:p>
    <w:p w14:paraId="03627A57" w14:textId="77777777" w:rsidR="00683B15" w:rsidRPr="00866472" w:rsidRDefault="00F123FD" w:rsidP="00683B15">
      <w:pPr>
        <w:spacing w:after="0"/>
        <w:rPr>
          <w:rFonts w:ascii="Times New Roman" w:hAnsi="Times New Roman" w:cs="Times New Roman"/>
          <w:b/>
        </w:rPr>
      </w:pPr>
      <w:r>
        <w:rPr>
          <w:rFonts w:ascii="Times New Roman" w:hAnsi="Times New Roman" w:cs="Times New Roman"/>
          <w:b/>
        </w:rPr>
        <w:t xml:space="preserve">FROM: </w:t>
      </w:r>
      <w:r>
        <w:rPr>
          <w:rFonts w:ascii="Times New Roman" w:hAnsi="Times New Roman" w:cs="Times New Roman"/>
          <w:b/>
        </w:rPr>
        <w:tab/>
        <w:t xml:space="preserve">     </w:t>
      </w:r>
      <w:r w:rsidR="00683B15" w:rsidRPr="00866472">
        <w:rPr>
          <w:rFonts w:ascii="Times New Roman" w:hAnsi="Times New Roman" w:cs="Times New Roman"/>
          <w:b/>
        </w:rPr>
        <w:t xml:space="preserve">Underwriting </w:t>
      </w:r>
      <w:r w:rsidR="008401BC">
        <w:rPr>
          <w:rFonts w:ascii="Times New Roman" w:hAnsi="Times New Roman" w:cs="Times New Roman"/>
          <w:b/>
        </w:rPr>
        <w:t>Department</w:t>
      </w:r>
    </w:p>
    <w:p w14:paraId="03627A58" w14:textId="77777777" w:rsidR="00683B15" w:rsidRPr="00866472" w:rsidRDefault="00683B15" w:rsidP="00683B15">
      <w:pPr>
        <w:spacing w:after="0"/>
        <w:rPr>
          <w:rFonts w:ascii="Times New Roman" w:hAnsi="Times New Roman" w:cs="Times New Roman"/>
          <w:b/>
        </w:rPr>
      </w:pPr>
    </w:p>
    <w:p w14:paraId="03627A59" w14:textId="6C3C0533" w:rsidR="00683B15" w:rsidRPr="00866472" w:rsidRDefault="00683B15" w:rsidP="00683B15">
      <w:pPr>
        <w:spacing w:after="0"/>
        <w:rPr>
          <w:rFonts w:ascii="Times New Roman" w:hAnsi="Times New Roman" w:cs="Times New Roman"/>
          <w:b/>
        </w:rPr>
      </w:pPr>
      <w:r w:rsidRPr="00866472">
        <w:rPr>
          <w:rFonts w:ascii="Times New Roman" w:hAnsi="Times New Roman" w:cs="Times New Roman"/>
          <w:b/>
        </w:rPr>
        <w:t>DATE:</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005D2472">
        <w:rPr>
          <w:rFonts w:ascii="Times New Roman" w:hAnsi="Times New Roman" w:cs="Times New Roman"/>
          <w:b/>
        </w:rPr>
        <w:t xml:space="preserve">August </w:t>
      </w:r>
      <w:r w:rsidR="001D4456">
        <w:rPr>
          <w:rFonts w:ascii="Times New Roman" w:hAnsi="Times New Roman" w:cs="Times New Roman"/>
          <w:b/>
        </w:rPr>
        <w:t>20</w:t>
      </w:r>
      <w:r w:rsidR="005D2472">
        <w:rPr>
          <w:rFonts w:ascii="Times New Roman" w:hAnsi="Times New Roman" w:cs="Times New Roman"/>
          <w:b/>
        </w:rPr>
        <w:t>, 2012</w:t>
      </w:r>
    </w:p>
    <w:p w14:paraId="03627A5A" w14:textId="77777777" w:rsidR="00683B15" w:rsidRPr="00866472" w:rsidRDefault="00683B15" w:rsidP="00683B15">
      <w:pPr>
        <w:spacing w:after="0"/>
        <w:rPr>
          <w:rFonts w:ascii="Times New Roman" w:hAnsi="Times New Roman" w:cs="Times New Roman"/>
          <w:b/>
        </w:rPr>
      </w:pPr>
    </w:p>
    <w:p w14:paraId="03627A5B" w14:textId="77777777" w:rsidR="008401BC" w:rsidRDefault="00683B15" w:rsidP="008401BC">
      <w:pPr>
        <w:autoSpaceDE w:val="0"/>
        <w:autoSpaceDN w:val="0"/>
        <w:adjustRightInd w:val="0"/>
        <w:spacing w:after="0" w:line="240" w:lineRule="auto"/>
        <w:rPr>
          <w:rFonts w:ascii="Times New Roman" w:hAnsi="Times New Roman" w:cs="Times New Roman"/>
          <w:b/>
          <w:bCs/>
        </w:rPr>
      </w:pPr>
      <w:r w:rsidRPr="00866472">
        <w:rPr>
          <w:rFonts w:ascii="Times New Roman" w:hAnsi="Times New Roman" w:cs="Times New Roman"/>
          <w:b/>
        </w:rPr>
        <w:t>TO:</w:t>
      </w:r>
      <w:r w:rsidRPr="00866472">
        <w:rPr>
          <w:rFonts w:ascii="Times New Roman" w:hAnsi="Times New Roman" w:cs="Times New Roman"/>
          <w:b/>
        </w:rPr>
        <w:tab/>
      </w:r>
      <w:r w:rsidRPr="00866472">
        <w:rPr>
          <w:rFonts w:ascii="Times New Roman" w:hAnsi="Times New Roman" w:cs="Times New Roman"/>
          <w:b/>
        </w:rPr>
        <w:tab/>
      </w:r>
      <w:r w:rsidR="00F123FD">
        <w:rPr>
          <w:rFonts w:ascii="Times New Roman" w:hAnsi="Times New Roman" w:cs="Times New Roman"/>
          <w:b/>
        </w:rPr>
        <w:t xml:space="preserve">     </w:t>
      </w:r>
      <w:r w:rsidRPr="00866472">
        <w:rPr>
          <w:rFonts w:ascii="Times New Roman" w:hAnsi="Times New Roman" w:cs="Times New Roman"/>
          <w:b/>
        </w:rPr>
        <w:t xml:space="preserve">All </w:t>
      </w:r>
      <w:r w:rsidR="008401BC">
        <w:rPr>
          <w:rFonts w:ascii="Times New Roman" w:hAnsi="Times New Roman" w:cs="Times New Roman"/>
          <w:b/>
          <w:bCs/>
        </w:rPr>
        <w:t>Policy Issuing Agents of WFG Title Insurance Company and</w:t>
      </w:r>
    </w:p>
    <w:p w14:paraId="03627A5C" w14:textId="77777777" w:rsidR="00683B15" w:rsidRDefault="008401BC" w:rsidP="008401BC">
      <w:pPr>
        <w:spacing w:after="0"/>
        <w:ind w:left="1440"/>
        <w:rPr>
          <w:rFonts w:ascii="Times New Roman" w:hAnsi="Times New Roman" w:cs="Times New Roman"/>
          <w:b/>
        </w:rPr>
      </w:pPr>
      <w:r>
        <w:rPr>
          <w:rFonts w:ascii="Times New Roman" w:hAnsi="Times New Roman" w:cs="Times New Roman"/>
          <w:b/>
          <w:bCs/>
        </w:rPr>
        <w:t xml:space="preserve">     WFG National Title Insurance Company</w:t>
      </w:r>
    </w:p>
    <w:p w14:paraId="03627A5D" w14:textId="77777777" w:rsidR="00F123FD" w:rsidRDefault="00F123FD" w:rsidP="00683B15">
      <w:pPr>
        <w:spacing w:after="0"/>
        <w:rPr>
          <w:rFonts w:ascii="Times New Roman" w:hAnsi="Times New Roman" w:cs="Times New Roman"/>
          <w:b/>
        </w:rPr>
      </w:pPr>
    </w:p>
    <w:p w14:paraId="03627A5E" w14:textId="7EF72E10" w:rsidR="00F123FD" w:rsidRPr="00866472" w:rsidRDefault="00F123FD" w:rsidP="00683B15">
      <w:pPr>
        <w:spacing w:after="0"/>
        <w:rPr>
          <w:rFonts w:ascii="Times New Roman" w:hAnsi="Times New Roman" w:cs="Times New Roman"/>
          <w:b/>
        </w:rPr>
      </w:pPr>
      <w:r>
        <w:rPr>
          <w:rFonts w:ascii="Times New Roman" w:hAnsi="Times New Roman" w:cs="Times New Roman"/>
          <w:b/>
        </w:rPr>
        <w:t>BULLETIN No.:</w:t>
      </w:r>
      <w:r w:rsidR="006C7BC9">
        <w:rPr>
          <w:rFonts w:ascii="Times New Roman" w:hAnsi="Times New Roman" w:cs="Times New Roman"/>
          <w:b/>
        </w:rPr>
        <w:t xml:space="preserve"> </w:t>
      </w:r>
      <w:r>
        <w:rPr>
          <w:rFonts w:ascii="Times New Roman" w:hAnsi="Times New Roman" w:cs="Times New Roman"/>
          <w:b/>
        </w:rPr>
        <w:t xml:space="preserve"> </w:t>
      </w:r>
      <w:r w:rsidR="008401BC">
        <w:rPr>
          <w:rFonts w:ascii="Times New Roman" w:hAnsi="Times New Roman" w:cs="Times New Roman"/>
          <w:b/>
        </w:rPr>
        <w:t>NATIONAL - 0</w:t>
      </w:r>
      <w:r w:rsidR="005D2472">
        <w:rPr>
          <w:rFonts w:ascii="Times New Roman" w:hAnsi="Times New Roman" w:cs="Times New Roman"/>
          <w:b/>
        </w:rPr>
        <w:t>8</w:t>
      </w:r>
      <w:r w:rsidR="001D4456">
        <w:rPr>
          <w:rFonts w:ascii="Times New Roman" w:hAnsi="Times New Roman" w:cs="Times New Roman"/>
          <w:b/>
        </w:rPr>
        <w:t>20</w:t>
      </w:r>
      <w:r w:rsidR="005D2472">
        <w:rPr>
          <w:rFonts w:ascii="Times New Roman" w:hAnsi="Times New Roman" w:cs="Times New Roman"/>
          <w:b/>
        </w:rPr>
        <w:t>2012</w:t>
      </w:r>
    </w:p>
    <w:p w14:paraId="03627A5F" w14:textId="77777777" w:rsidR="00683B15" w:rsidRPr="00866472" w:rsidRDefault="00683B15" w:rsidP="00683B15">
      <w:pPr>
        <w:spacing w:after="0"/>
        <w:rPr>
          <w:rFonts w:ascii="Times New Roman" w:hAnsi="Times New Roman" w:cs="Times New Roman"/>
          <w:b/>
        </w:rPr>
      </w:pPr>
    </w:p>
    <w:p w14:paraId="03627A60" w14:textId="77777777" w:rsidR="00683B15" w:rsidRPr="005D2472" w:rsidRDefault="00683B15" w:rsidP="00683B15">
      <w:pPr>
        <w:spacing w:after="0"/>
        <w:rPr>
          <w:rFonts w:ascii="Times New Roman" w:hAnsi="Times New Roman" w:cs="Times New Roman"/>
          <w:b/>
        </w:rPr>
      </w:pPr>
      <w:r w:rsidRPr="00866472">
        <w:rPr>
          <w:rFonts w:ascii="Times New Roman" w:hAnsi="Times New Roman" w:cs="Times New Roman"/>
          <w:b/>
        </w:rPr>
        <w:t>SUBJECT:</w:t>
      </w:r>
      <w:r w:rsidRPr="00866472">
        <w:rPr>
          <w:rFonts w:ascii="Times New Roman" w:hAnsi="Times New Roman" w:cs="Times New Roman"/>
          <w:b/>
        </w:rPr>
        <w:tab/>
      </w:r>
      <w:r w:rsidR="00F123FD">
        <w:rPr>
          <w:rFonts w:ascii="Times New Roman" w:hAnsi="Times New Roman" w:cs="Times New Roman"/>
          <w:b/>
        </w:rPr>
        <w:t xml:space="preserve">     </w:t>
      </w:r>
      <w:r w:rsidR="005D2472" w:rsidRPr="005D2472">
        <w:rPr>
          <w:rFonts w:ascii="Times New Roman" w:hAnsi="Times New Roman"/>
          <w:b/>
          <w:sz w:val="20"/>
          <w:szCs w:val="20"/>
        </w:rPr>
        <w:t>CYBER FRAUD ALERT</w:t>
      </w:r>
    </w:p>
    <w:p w14:paraId="03627A61" w14:textId="77777777" w:rsidR="00683B15" w:rsidRDefault="00683B15" w:rsidP="008401BC">
      <w:pPr>
        <w:spacing w:after="0"/>
        <w:jc w:val="both"/>
      </w:pPr>
    </w:p>
    <w:p w14:paraId="03627A62" w14:textId="77777777" w:rsidR="005D2472" w:rsidRPr="00392F84" w:rsidRDefault="005D2472" w:rsidP="005D2472">
      <w:pPr>
        <w:spacing w:after="0" w:line="240" w:lineRule="auto"/>
        <w:rPr>
          <w:rFonts w:ascii="Times New Roman" w:hAnsi="Times New Roman"/>
          <w:sz w:val="20"/>
          <w:szCs w:val="20"/>
          <w:u w:val="single"/>
        </w:rPr>
      </w:pPr>
    </w:p>
    <w:p w14:paraId="03627A63" w14:textId="77777777" w:rsidR="005D2472" w:rsidRPr="00392F84" w:rsidRDefault="005D2472" w:rsidP="005D2472">
      <w:pPr>
        <w:spacing w:after="0" w:line="240" w:lineRule="auto"/>
        <w:jc w:val="center"/>
        <w:rPr>
          <w:rFonts w:ascii="Times New Roman" w:hAnsi="Times New Roman"/>
          <w:color w:val="FF0000"/>
          <w:sz w:val="20"/>
          <w:szCs w:val="20"/>
          <w:u w:val="single"/>
        </w:rPr>
      </w:pPr>
      <w:r w:rsidRPr="00392F84">
        <w:rPr>
          <w:rFonts w:ascii="Times New Roman" w:hAnsi="Times New Roman"/>
          <w:color w:val="FF0000"/>
          <w:sz w:val="20"/>
          <w:szCs w:val="20"/>
          <w:u w:val="single"/>
        </w:rPr>
        <w:t>PROHIBIT ALL OUT-GOING INTERNATIONAL WIRES</w:t>
      </w:r>
      <w:r>
        <w:rPr>
          <w:rFonts w:ascii="Times New Roman" w:hAnsi="Times New Roman"/>
          <w:color w:val="FF0000"/>
          <w:sz w:val="20"/>
          <w:szCs w:val="20"/>
          <w:u w:val="single"/>
        </w:rPr>
        <w:t xml:space="preserve"> FROM TRUST/ESCROW ACCOUNTS</w:t>
      </w:r>
    </w:p>
    <w:p w14:paraId="03627A64" w14:textId="77777777" w:rsidR="005D2472" w:rsidRDefault="005D2472" w:rsidP="005D2472">
      <w:pPr>
        <w:spacing w:after="0" w:line="240" w:lineRule="auto"/>
        <w:rPr>
          <w:rFonts w:ascii="Times New Roman" w:hAnsi="Times New Roman"/>
          <w:sz w:val="20"/>
          <w:szCs w:val="20"/>
        </w:rPr>
      </w:pPr>
    </w:p>
    <w:p w14:paraId="03627A65" w14:textId="77777777" w:rsidR="005D2472" w:rsidRDefault="005D2472" w:rsidP="005D2472">
      <w:pPr>
        <w:spacing w:after="0" w:line="240" w:lineRule="auto"/>
        <w:rPr>
          <w:rFonts w:ascii="Times New Roman" w:hAnsi="Times New Roman"/>
          <w:sz w:val="20"/>
          <w:szCs w:val="20"/>
        </w:rPr>
      </w:pPr>
    </w:p>
    <w:p w14:paraId="03627A66" w14:textId="77777777" w:rsidR="005D2472" w:rsidRDefault="005D2472" w:rsidP="005D2472">
      <w:pPr>
        <w:spacing w:after="0" w:line="240" w:lineRule="auto"/>
        <w:rPr>
          <w:rFonts w:ascii="Times New Roman" w:hAnsi="Times New Roman"/>
          <w:sz w:val="20"/>
          <w:szCs w:val="20"/>
        </w:rPr>
      </w:pPr>
      <w:r>
        <w:rPr>
          <w:rFonts w:ascii="Times New Roman" w:hAnsi="Times New Roman"/>
          <w:sz w:val="20"/>
          <w:szCs w:val="20"/>
        </w:rPr>
        <w:t>Recently an agent had their bank escrow/trust accounts illegally accessed by unknown persons from overseas. This was due to a security patch that the bank had failed to install in their computer system allowing potential hackers to access bank accounts and create falsified wiring instructions.</w:t>
      </w:r>
    </w:p>
    <w:p w14:paraId="03627A67" w14:textId="77777777" w:rsidR="005D2472" w:rsidRDefault="005D2472" w:rsidP="005D2472">
      <w:pPr>
        <w:spacing w:after="0" w:line="240" w:lineRule="auto"/>
        <w:rPr>
          <w:rFonts w:ascii="Times New Roman" w:hAnsi="Times New Roman"/>
          <w:sz w:val="20"/>
          <w:szCs w:val="20"/>
        </w:rPr>
      </w:pPr>
    </w:p>
    <w:p w14:paraId="03627A68" w14:textId="77777777" w:rsidR="005D2472" w:rsidRDefault="005D2472" w:rsidP="005D2472">
      <w:pPr>
        <w:spacing w:after="0" w:line="240" w:lineRule="auto"/>
        <w:rPr>
          <w:rFonts w:ascii="Times New Roman" w:hAnsi="Times New Roman"/>
          <w:sz w:val="20"/>
          <w:szCs w:val="20"/>
        </w:rPr>
      </w:pPr>
    </w:p>
    <w:p w14:paraId="03627A69" w14:textId="77777777" w:rsidR="005D2472" w:rsidRPr="008B2151" w:rsidRDefault="005D2472" w:rsidP="005D2472">
      <w:pPr>
        <w:spacing w:after="0" w:line="240" w:lineRule="auto"/>
        <w:rPr>
          <w:rFonts w:ascii="Times New Roman" w:hAnsi="Times New Roman"/>
          <w:b/>
          <w:sz w:val="20"/>
          <w:szCs w:val="20"/>
        </w:rPr>
      </w:pPr>
      <w:r w:rsidRPr="008B2151">
        <w:rPr>
          <w:rFonts w:ascii="Times New Roman" w:hAnsi="Times New Roman"/>
          <w:b/>
          <w:sz w:val="20"/>
          <w:szCs w:val="20"/>
        </w:rPr>
        <w:t xml:space="preserve">We highly recommend that to protect yourself you submit written instructions to your bank(s) to prohibit any and all international wires from all trust accounts opened and maintained by or on behalf of a WFG agent without your explicit, in-person authorization where appropriate identification can be presented to the bank. </w:t>
      </w:r>
    </w:p>
    <w:p w14:paraId="03627A6A" w14:textId="77777777" w:rsidR="005D2472" w:rsidRDefault="005D2472" w:rsidP="005D2472">
      <w:pPr>
        <w:spacing w:after="0" w:line="240" w:lineRule="auto"/>
        <w:rPr>
          <w:rFonts w:ascii="Times New Roman" w:hAnsi="Times New Roman"/>
          <w:sz w:val="20"/>
          <w:szCs w:val="20"/>
        </w:rPr>
      </w:pPr>
    </w:p>
    <w:p w14:paraId="03627A6B" w14:textId="77777777" w:rsidR="005D2472" w:rsidRDefault="005D2472" w:rsidP="005D2472">
      <w:pPr>
        <w:spacing w:after="0" w:line="240" w:lineRule="auto"/>
        <w:rPr>
          <w:rFonts w:ascii="Times New Roman" w:hAnsi="Times New Roman"/>
          <w:sz w:val="20"/>
          <w:szCs w:val="20"/>
        </w:rPr>
      </w:pPr>
    </w:p>
    <w:p w14:paraId="03627A6C" w14:textId="77777777" w:rsidR="005D2472" w:rsidRDefault="005D2472" w:rsidP="005D2472">
      <w:pPr>
        <w:spacing w:after="0" w:line="240" w:lineRule="auto"/>
        <w:rPr>
          <w:rFonts w:ascii="Times New Roman" w:hAnsi="Times New Roman"/>
          <w:sz w:val="20"/>
          <w:szCs w:val="20"/>
        </w:rPr>
      </w:pPr>
      <w:r>
        <w:rPr>
          <w:rFonts w:ascii="Times New Roman" w:hAnsi="Times New Roman"/>
          <w:b/>
          <w:sz w:val="20"/>
          <w:szCs w:val="20"/>
          <w:u w:val="single"/>
        </w:rPr>
        <w:t>Additional steps that you can take to ensure the security of your accounts</w:t>
      </w:r>
      <w:r>
        <w:rPr>
          <w:rFonts w:ascii="Times New Roman" w:hAnsi="Times New Roman"/>
          <w:sz w:val="20"/>
          <w:szCs w:val="20"/>
        </w:rPr>
        <w:t>:</w:t>
      </w:r>
    </w:p>
    <w:p w14:paraId="03627A6D" w14:textId="77777777" w:rsidR="005D2472" w:rsidRDefault="005D2472" w:rsidP="005D2472">
      <w:pPr>
        <w:spacing w:after="0" w:line="240" w:lineRule="auto"/>
        <w:rPr>
          <w:rFonts w:ascii="Times New Roman" w:hAnsi="Times New Roman"/>
          <w:sz w:val="20"/>
          <w:szCs w:val="20"/>
        </w:rPr>
      </w:pPr>
    </w:p>
    <w:p w14:paraId="03627A6E"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Maintain one dedicated computer for all on-line banking only. Do not allow this computer to be used for any other purpose other than accessing your banks on-line system. Do not surf the internet or allow emails on this computer.</w:t>
      </w:r>
    </w:p>
    <w:p w14:paraId="03627A6F"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Place a block on all escrow accounts for international wires. Set dollar limits for all wires or even daily limits depending on the size or volume of your agency.</w:t>
      </w:r>
    </w:p>
    <w:p w14:paraId="03627A70"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Always have a call back system in place to also include emails and text messages. Limit the personnel that can approve outgoing wires and ensure that a second person is to be notified by the bank.</w:t>
      </w:r>
    </w:p>
    <w:p w14:paraId="03627A71"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Change passwords regularly (30-90 days) and shut the computer down at the end of business each day.</w:t>
      </w:r>
    </w:p>
    <w:p w14:paraId="03627A72"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Consider adding a cyber-theft endorsement to your existing fidelity policies and possibly raise the limits. Discuss with your insurance carrier.</w:t>
      </w:r>
    </w:p>
    <w:p w14:paraId="03627A73"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lastRenderedPageBreak/>
        <w:t>If possible, consider reconciling all outgoing and incoming wires daily.</w:t>
      </w:r>
    </w:p>
    <w:p w14:paraId="03627A74"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Discuss with your bank what type of fraud detection and protection it has to confirm and monitor on-line activity. Also, discuss how with them how you will be protected from possible losses should any funds be illegally diverted.</w:t>
      </w:r>
    </w:p>
    <w:p w14:paraId="03627A75"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If bank is not cooperative and/or they do not have very good cyber security, consider changing banks immediately. Unfortunately many small local community banks may not be able to afford the proper computer security in which case you may want to consider the larger national banks.</w:t>
      </w:r>
    </w:p>
    <w:p w14:paraId="03627A76"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Protect these escrow accounts as required as if it were your own money.</w:t>
      </w:r>
    </w:p>
    <w:p w14:paraId="03627A77" w14:textId="77777777" w:rsidR="005D2472" w:rsidRDefault="005D2472" w:rsidP="005D2472">
      <w:pPr>
        <w:numPr>
          <w:ilvl w:val="0"/>
          <w:numId w:val="1"/>
        </w:numPr>
        <w:spacing w:after="0" w:line="240" w:lineRule="auto"/>
        <w:rPr>
          <w:rFonts w:ascii="Times New Roman" w:hAnsi="Times New Roman"/>
          <w:sz w:val="20"/>
          <w:szCs w:val="20"/>
        </w:rPr>
      </w:pPr>
      <w:r>
        <w:rPr>
          <w:rFonts w:ascii="Times New Roman" w:hAnsi="Times New Roman"/>
          <w:sz w:val="20"/>
          <w:szCs w:val="20"/>
        </w:rPr>
        <w:t xml:space="preserve">Always treat these accounts as if they have already been compromised to assure that even if for some reason a cyber-thief got access to your password they cannot still initiate any fund transfers. </w:t>
      </w:r>
    </w:p>
    <w:p w14:paraId="03627A78" w14:textId="77777777" w:rsidR="005D2472" w:rsidRDefault="005D2472" w:rsidP="005D2472">
      <w:pPr>
        <w:spacing w:after="0" w:line="240" w:lineRule="auto"/>
        <w:rPr>
          <w:rFonts w:ascii="Times New Roman" w:hAnsi="Times New Roman"/>
          <w:sz w:val="20"/>
          <w:szCs w:val="20"/>
        </w:rPr>
      </w:pPr>
    </w:p>
    <w:p w14:paraId="03627A79" w14:textId="77777777" w:rsidR="005D2472" w:rsidRDefault="005D2472" w:rsidP="005D2472">
      <w:pPr>
        <w:spacing w:after="0" w:line="240" w:lineRule="auto"/>
        <w:rPr>
          <w:rFonts w:ascii="Times New Roman" w:hAnsi="Times New Roman"/>
          <w:sz w:val="20"/>
          <w:szCs w:val="20"/>
        </w:rPr>
      </w:pPr>
    </w:p>
    <w:p w14:paraId="03627A7A" w14:textId="77777777" w:rsidR="005D2472" w:rsidRDefault="005D2472" w:rsidP="005D2472">
      <w:pPr>
        <w:spacing w:after="0" w:line="240" w:lineRule="auto"/>
        <w:rPr>
          <w:rFonts w:ascii="Times New Roman" w:hAnsi="Times New Roman"/>
          <w:sz w:val="20"/>
          <w:szCs w:val="20"/>
        </w:rPr>
      </w:pPr>
      <w:r>
        <w:rPr>
          <w:rFonts w:ascii="Times New Roman" w:hAnsi="Times New Roman"/>
          <w:sz w:val="20"/>
          <w:szCs w:val="20"/>
        </w:rPr>
        <w:t xml:space="preserve">We hope that you found this information useful. Please contact your WFG Agency Representative should you have additional questions. </w:t>
      </w:r>
    </w:p>
    <w:p w14:paraId="03627A7B" w14:textId="77777777" w:rsidR="005D2472" w:rsidRDefault="005D2472" w:rsidP="005D2472">
      <w:pPr>
        <w:spacing w:after="0" w:line="240" w:lineRule="auto"/>
        <w:rPr>
          <w:rFonts w:ascii="Times New Roman" w:hAnsi="Times New Roman"/>
          <w:sz w:val="20"/>
          <w:szCs w:val="20"/>
        </w:rPr>
      </w:pPr>
    </w:p>
    <w:p w14:paraId="03627A7C" w14:textId="77777777" w:rsidR="005D2472" w:rsidRDefault="005D2472" w:rsidP="005D2472">
      <w:pPr>
        <w:spacing w:after="0" w:line="240" w:lineRule="auto"/>
        <w:rPr>
          <w:rFonts w:ascii="Times New Roman" w:hAnsi="Times New Roman"/>
          <w:sz w:val="20"/>
          <w:szCs w:val="20"/>
        </w:rPr>
      </w:pPr>
      <w:r>
        <w:rPr>
          <w:rFonts w:ascii="Times New Roman" w:hAnsi="Times New Roman"/>
          <w:sz w:val="20"/>
          <w:szCs w:val="20"/>
        </w:rPr>
        <w:t xml:space="preserve">WFG National Title Insurance values our business relationship with you and is constantly seeking new ways to help you ensure your success. Thank you! </w:t>
      </w:r>
    </w:p>
    <w:p w14:paraId="03627A7D" w14:textId="77777777" w:rsidR="008401BC" w:rsidRPr="008401BC" w:rsidRDefault="008401BC" w:rsidP="005D2472">
      <w:pPr>
        <w:pStyle w:val="PlainText"/>
        <w:jc w:val="both"/>
        <w:rPr>
          <w:rFonts w:ascii="Times New Roman" w:hAnsi="Times New Roman" w:cs="Times New Roman"/>
          <w:sz w:val="22"/>
          <w:szCs w:val="22"/>
        </w:rPr>
      </w:pPr>
    </w:p>
    <w:p w14:paraId="03627A7E" w14:textId="77777777" w:rsidR="008401BC" w:rsidRPr="008401BC" w:rsidRDefault="008401BC" w:rsidP="008401BC">
      <w:pPr>
        <w:pStyle w:val="PlainText"/>
        <w:rPr>
          <w:rFonts w:ascii="Times New Roman" w:hAnsi="Times New Roman" w:cs="Times New Roman"/>
          <w:sz w:val="22"/>
          <w:szCs w:val="22"/>
        </w:rPr>
      </w:pPr>
    </w:p>
    <w:p w14:paraId="03627A7F" w14:textId="77777777" w:rsidR="00683B15" w:rsidRPr="008401BC" w:rsidRDefault="00683B15" w:rsidP="008401BC">
      <w:pPr>
        <w:spacing w:after="0"/>
        <w:rPr>
          <w:rFonts w:ascii="Times New Roman" w:hAnsi="Times New Roman" w:cs="Times New Roman"/>
        </w:rPr>
      </w:pPr>
      <w:r w:rsidRPr="008401BC">
        <w:rPr>
          <w:rFonts w:ascii="Times New Roman" w:hAnsi="Times New Roman" w:cs="Times New Roman"/>
        </w:rPr>
        <w:t> </w:t>
      </w:r>
    </w:p>
    <w:p w14:paraId="03627A80" w14:textId="77777777" w:rsidR="00866472" w:rsidRDefault="00866472" w:rsidP="00683B15">
      <w:pPr>
        <w:spacing w:after="0"/>
      </w:pPr>
    </w:p>
    <w:p w14:paraId="03627A81" w14:textId="77777777" w:rsidR="00866472" w:rsidRDefault="00866472" w:rsidP="00683B15">
      <w:pPr>
        <w:spacing w:after="0"/>
      </w:pPr>
    </w:p>
    <w:p w14:paraId="03627A82" w14:textId="77777777" w:rsidR="00866472" w:rsidRDefault="00866472" w:rsidP="00683B15">
      <w:pPr>
        <w:spacing w:after="0"/>
      </w:pPr>
    </w:p>
    <w:p w14:paraId="03627A83" w14:textId="77777777" w:rsidR="00866472" w:rsidRDefault="00866472" w:rsidP="00683B15">
      <w:pPr>
        <w:spacing w:after="0"/>
      </w:pPr>
    </w:p>
    <w:p w14:paraId="03627A84" w14:textId="77777777" w:rsidR="00866472" w:rsidRDefault="00866472" w:rsidP="00683B15">
      <w:pPr>
        <w:spacing w:after="0"/>
      </w:pPr>
    </w:p>
    <w:p w14:paraId="03627A85" w14:textId="77777777" w:rsidR="008401BC" w:rsidRDefault="008401BC" w:rsidP="00683B15">
      <w:pPr>
        <w:spacing w:after="0"/>
      </w:pPr>
    </w:p>
    <w:p w14:paraId="03627A86" w14:textId="77777777" w:rsidR="008401BC" w:rsidRDefault="008401BC" w:rsidP="00683B15">
      <w:pPr>
        <w:spacing w:after="0"/>
      </w:pPr>
    </w:p>
    <w:p w14:paraId="03627A87" w14:textId="77777777" w:rsidR="008401BC" w:rsidRDefault="008401BC" w:rsidP="00683B15">
      <w:pPr>
        <w:spacing w:after="0"/>
      </w:pPr>
    </w:p>
    <w:p w14:paraId="03627A88" w14:textId="77777777" w:rsidR="008401BC" w:rsidRDefault="008401BC" w:rsidP="00683B15">
      <w:pPr>
        <w:spacing w:after="0"/>
      </w:pPr>
    </w:p>
    <w:p w14:paraId="03627A89" w14:textId="77777777" w:rsidR="008401BC" w:rsidRDefault="008401BC" w:rsidP="00683B15">
      <w:pPr>
        <w:spacing w:after="0"/>
      </w:pPr>
    </w:p>
    <w:p w14:paraId="03627A8A" w14:textId="77777777" w:rsidR="008401BC" w:rsidRDefault="008401BC" w:rsidP="00683B15">
      <w:pPr>
        <w:spacing w:after="0"/>
      </w:pPr>
    </w:p>
    <w:p w14:paraId="03627A8B" w14:textId="77777777" w:rsidR="008401BC" w:rsidRDefault="008401BC" w:rsidP="00683B15">
      <w:pPr>
        <w:spacing w:after="0"/>
      </w:pPr>
    </w:p>
    <w:p w14:paraId="03627A8C" w14:textId="77777777" w:rsidR="008401BC" w:rsidRDefault="008401BC" w:rsidP="00683B15">
      <w:pPr>
        <w:spacing w:after="0"/>
      </w:pPr>
    </w:p>
    <w:p w14:paraId="03627A8D" w14:textId="77777777" w:rsidR="00BD264F" w:rsidRDefault="00BD264F" w:rsidP="00683B15">
      <w:pPr>
        <w:spacing w:after="0"/>
      </w:pPr>
    </w:p>
    <w:p w14:paraId="03627A8E" w14:textId="77777777" w:rsidR="00BD264F" w:rsidRDefault="00BD264F" w:rsidP="00683B15">
      <w:pPr>
        <w:spacing w:after="0"/>
      </w:pPr>
    </w:p>
    <w:p w14:paraId="03627A8F" w14:textId="77777777" w:rsidR="00BD264F" w:rsidRDefault="00BD264F" w:rsidP="00683B15">
      <w:pPr>
        <w:spacing w:after="0"/>
      </w:pPr>
    </w:p>
    <w:p w14:paraId="03627A90" w14:textId="77777777" w:rsidR="00BD264F" w:rsidRDefault="00BD264F" w:rsidP="00683B15">
      <w:pPr>
        <w:spacing w:after="0"/>
      </w:pPr>
    </w:p>
    <w:p w14:paraId="03627A91" w14:textId="77777777" w:rsidR="008401BC" w:rsidRDefault="008401BC" w:rsidP="00683B15">
      <w:pPr>
        <w:spacing w:after="0"/>
      </w:pPr>
    </w:p>
    <w:p w14:paraId="03627A92" w14:textId="77777777" w:rsidR="008401BC" w:rsidRDefault="008401BC" w:rsidP="00683B15">
      <w:pPr>
        <w:spacing w:after="0"/>
      </w:pPr>
    </w:p>
    <w:p w14:paraId="03627A93" w14:textId="77777777" w:rsidR="008401BC" w:rsidRDefault="008401BC" w:rsidP="00683B15">
      <w:pPr>
        <w:spacing w:after="0"/>
      </w:pPr>
    </w:p>
    <w:p w14:paraId="03627A94" w14:textId="77777777" w:rsidR="008401BC" w:rsidRDefault="008401BC" w:rsidP="00683B15">
      <w:pPr>
        <w:spacing w:after="0"/>
      </w:pPr>
    </w:p>
    <w:p w14:paraId="03627A95" w14:textId="77777777" w:rsidR="00866472" w:rsidRPr="00F123FD" w:rsidRDefault="00866472" w:rsidP="00F123FD">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866472" w:rsidRPr="00F123FD" w:rsidSect="000B79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27A9C" w14:textId="77777777" w:rsidR="0052438B" w:rsidRDefault="0052438B" w:rsidP="00866472">
      <w:pPr>
        <w:spacing w:after="0" w:line="240" w:lineRule="auto"/>
      </w:pPr>
      <w:r>
        <w:separator/>
      </w:r>
    </w:p>
  </w:endnote>
  <w:endnote w:type="continuationSeparator" w:id="0">
    <w:p w14:paraId="03627A9D" w14:textId="77777777" w:rsidR="0052438B" w:rsidRDefault="0052438B" w:rsidP="0086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43462"/>
      <w:docPartObj>
        <w:docPartGallery w:val="Page Numbers (Bottom of Page)"/>
        <w:docPartUnique/>
      </w:docPartObj>
    </w:sdtPr>
    <w:sdtEndPr/>
    <w:sdtContent>
      <w:sdt>
        <w:sdtPr>
          <w:id w:val="-1669238322"/>
          <w:docPartObj>
            <w:docPartGallery w:val="Page Numbers (Top of Page)"/>
            <w:docPartUnique/>
          </w:docPartObj>
        </w:sdtPr>
        <w:sdtEndPr/>
        <w:sdtContent>
          <w:p w14:paraId="03627A9E" w14:textId="77777777" w:rsidR="0052438B" w:rsidRDefault="0052438B">
            <w:pPr>
              <w:pStyle w:val="Footer"/>
              <w:jc w:val="center"/>
            </w:pPr>
            <w:r>
              <w:t xml:space="preserve">Page </w:t>
            </w:r>
            <w:r w:rsidR="005651C3">
              <w:rPr>
                <w:b/>
                <w:bCs/>
                <w:sz w:val="24"/>
                <w:szCs w:val="24"/>
              </w:rPr>
              <w:fldChar w:fldCharType="begin"/>
            </w:r>
            <w:r>
              <w:rPr>
                <w:b/>
                <w:bCs/>
              </w:rPr>
              <w:instrText xml:space="preserve"> PAGE </w:instrText>
            </w:r>
            <w:r w:rsidR="005651C3">
              <w:rPr>
                <w:b/>
                <w:bCs/>
                <w:sz w:val="24"/>
                <w:szCs w:val="24"/>
              </w:rPr>
              <w:fldChar w:fldCharType="separate"/>
            </w:r>
            <w:r w:rsidR="00A84736">
              <w:rPr>
                <w:b/>
                <w:bCs/>
                <w:noProof/>
              </w:rPr>
              <w:t>1</w:t>
            </w:r>
            <w:r w:rsidR="005651C3">
              <w:rPr>
                <w:b/>
                <w:bCs/>
                <w:sz w:val="24"/>
                <w:szCs w:val="24"/>
              </w:rPr>
              <w:fldChar w:fldCharType="end"/>
            </w:r>
            <w:r>
              <w:t xml:space="preserve"> of </w:t>
            </w:r>
            <w:r w:rsidR="005651C3">
              <w:rPr>
                <w:b/>
                <w:bCs/>
                <w:sz w:val="24"/>
                <w:szCs w:val="24"/>
              </w:rPr>
              <w:fldChar w:fldCharType="begin"/>
            </w:r>
            <w:r>
              <w:rPr>
                <w:b/>
                <w:bCs/>
              </w:rPr>
              <w:instrText xml:space="preserve"> NUMPAGES  </w:instrText>
            </w:r>
            <w:r w:rsidR="005651C3">
              <w:rPr>
                <w:b/>
                <w:bCs/>
                <w:sz w:val="24"/>
                <w:szCs w:val="24"/>
              </w:rPr>
              <w:fldChar w:fldCharType="separate"/>
            </w:r>
            <w:r w:rsidR="00A84736">
              <w:rPr>
                <w:b/>
                <w:bCs/>
                <w:noProof/>
              </w:rPr>
              <w:t>2</w:t>
            </w:r>
            <w:r w:rsidR="005651C3">
              <w:rPr>
                <w:b/>
                <w:bCs/>
                <w:sz w:val="24"/>
                <w:szCs w:val="24"/>
              </w:rPr>
              <w:fldChar w:fldCharType="end"/>
            </w:r>
          </w:p>
        </w:sdtContent>
      </w:sdt>
    </w:sdtContent>
  </w:sdt>
  <w:p w14:paraId="03627A9F" w14:textId="77777777" w:rsidR="0052438B" w:rsidRDefault="00524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7A9A" w14:textId="77777777" w:rsidR="0052438B" w:rsidRDefault="0052438B" w:rsidP="00866472">
      <w:pPr>
        <w:spacing w:after="0" w:line="240" w:lineRule="auto"/>
      </w:pPr>
      <w:r>
        <w:separator/>
      </w:r>
    </w:p>
  </w:footnote>
  <w:footnote w:type="continuationSeparator" w:id="0">
    <w:p w14:paraId="03627A9B" w14:textId="77777777" w:rsidR="0052438B" w:rsidRDefault="0052438B" w:rsidP="00866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393B"/>
    <w:multiLevelType w:val="hybridMultilevel"/>
    <w:tmpl w:val="B326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94B35"/>
    <w:rsid w:val="000B79FB"/>
    <w:rsid w:val="00135EDE"/>
    <w:rsid w:val="00182C4F"/>
    <w:rsid w:val="001D4456"/>
    <w:rsid w:val="002D7695"/>
    <w:rsid w:val="0052438B"/>
    <w:rsid w:val="005651C3"/>
    <w:rsid w:val="005D2472"/>
    <w:rsid w:val="006812E2"/>
    <w:rsid w:val="00683B15"/>
    <w:rsid w:val="006C0E9D"/>
    <w:rsid w:val="006C7BC9"/>
    <w:rsid w:val="00792FE3"/>
    <w:rsid w:val="00794B35"/>
    <w:rsid w:val="008401BC"/>
    <w:rsid w:val="00866472"/>
    <w:rsid w:val="00A84736"/>
    <w:rsid w:val="00AE4204"/>
    <w:rsid w:val="00BA6C63"/>
    <w:rsid w:val="00BD264F"/>
    <w:rsid w:val="00D04B86"/>
    <w:rsid w:val="00D22A25"/>
    <w:rsid w:val="00DD77C2"/>
    <w:rsid w:val="00F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B35"/>
    <w:rPr>
      <w:rFonts w:ascii="Tahoma" w:hAnsi="Tahoma" w:cs="Tahoma"/>
      <w:sz w:val="16"/>
      <w:szCs w:val="16"/>
    </w:rPr>
  </w:style>
  <w:style w:type="paragraph" w:styleId="Header">
    <w:name w:val="header"/>
    <w:basedOn w:val="Normal"/>
    <w:link w:val="HeaderChar"/>
    <w:uiPriority w:val="99"/>
    <w:unhideWhenUsed/>
    <w:rsid w:val="0086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72"/>
  </w:style>
  <w:style w:type="paragraph" w:styleId="Footer">
    <w:name w:val="footer"/>
    <w:basedOn w:val="Normal"/>
    <w:link w:val="FooterChar"/>
    <w:uiPriority w:val="99"/>
    <w:unhideWhenUsed/>
    <w:rsid w:val="0086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72"/>
  </w:style>
  <w:style w:type="paragraph" w:styleId="PlainText">
    <w:name w:val="Plain Text"/>
    <w:basedOn w:val="Normal"/>
    <w:link w:val="PlainTextChar"/>
    <w:uiPriority w:val="99"/>
    <w:unhideWhenUsed/>
    <w:rsid w:val="008401BC"/>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401BC"/>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B16DD-65C0-4989-BF8B-E4B0C6A67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ADF8F8-E904-4852-BAC5-BD7CF9F34F79}">
  <ds:schemaRefs>
    <ds:schemaRef ds:uri="http://schemas.microsoft.com/sharepoint/v3/contenttype/forms"/>
  </ds:schemaRefs>
</ds:datastoreItem>
</file>

<file path=customXml/itemProps3.xml><?xml version="1.0" encoding="utf-8"?>
<ds:datastoreItem xmlns:ds="http://schemas.openxmlformats.org/officeDocument/2006/customXml" ds:itemID="{84B4EF42-FD39-49FB-AB94-34B2A944EEBE}">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Ranjani</cp:lastModifiedBy>
  <cp:revision>5</cp:revision>
  <cp:lastPrinted>2012-08-20T21:28:00Z</cp:lastPrinted>
  <dcterms:created xsi:type="dcterms:W3CDTF">2012-08-15T18:08:00Z</dcterms:created>
  <dcterms:modified xsi:type="dcterms:W3CDTF">2012-08-20T21:29:00Z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